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E2C" w:rsidRPr="00C270CD" w:rsidRDefault="00C270CD" w:rsidP="00C270CD">
      <w:pPr>
        <w:spacing w:line="360" w:lineRule="auto"/>
        <w:jc w:val="center"/>
        <w:rPr>
          <w:rFonts w:ascii="Arial Black" w:hAnsi="Arial Black"/>
          <w:sz w:val="36"/>
          <w:szCs w:val="36"/>
        </w:rPr>
      </w:pPr>
      <w:r w:rsidRPr="00C270CD">
        <w:rPr>
          <w:rFonts w:ascii="Arial Black" w:hAnsi="Arial Black"/>
          <w:sz w:val="36"/>
          <w:szCs w:val="36"/>
        </w:rPr>
        <w:t>Summary &amp; Conclusion</w:t>
      </w:r>
    </w:p>
    <w:p w:rsidR="00C270CD" w:rsidRPr="00C270CD" w:rsidRDefault="00C270CD" w:rsidP="00C270CD">
      <w:pPr>
        <w:spacing w:line="360" w:lineRule="auto"/>
        <w:jc w:val="both"/>
        <w:rPr>
          <w:rFonts w:asciiTheme="minorHAnsi" w:hAnsiTheme="minorHAnsi"/>
          <w:sz w:val="28"/>
          <w:szCs w:val="28"/>
        </w:rPr>
      </w:pPr>
    </w:p>
    <w:p w:rsidR="00C270CD" w:rsidRDefault="00C270CD" w:rsidP="00FF4C8B">
      <w:pPr>
        <w:spacing w:line="360" w:lineRule="auto"/>
        <w:jc w:val="both"/>
        <w:rPr>
          <w:rFonts w:asciiTheme="minorHAnsi" w:hAnsiTheme="minorHAnsi"/>
          <w:sz w:val="28"/>
          <w:szCs w:val="28"/>
        </w:rPr>
      </w:pPr>
      <w:r w:rsidRPr="00C270CD">
        <w:rPr>
          <w:rFonts w:asciiTheme="minorHAnsi" w:hAnsiTheme="minorHAnsi"/>
          <w:sz w:val="28"/>
          <w:szCs w:val="28"/>
        </w:rPr>
        <w:tab/>
        <w:t>The present study included 500 eyes of diabetic patients with different sta</w:t>
      </w:r>
      <w:r w:rsidR="00FF4C8B">
        <w:rPr>
          <w:rFonts w:asciiTheme="minorHAnsi" w:hAnsiTheme="minorHAnsi"/>
          <w:sz w:val="28"/>
          <w:szCs w:val="28"/>
        </w:rPr>
        <w:t>ges of diabetic retinopathy (115</w:t>
      </w:r>
      <w:r w:rsidRPr="00C270CD">
        <w:rPr>
          <w:rFonts w:asciiTheme="minorHAnsi" w:hAnsiTheme="minorHAnsi"/>
          <w:sz w:val="28"/>
          <w:szCs w:val="28"/>
        </w:rPr>
        <w:t xml:space="preserve"> males, </w:t>
      </w:r>
      <w:r w:rsidR="00FF4C8B">
        <w:rPr>
          <w:rFonts w:asciiTheme="minorHAnsi" w:hAnsiTheme="minorHAnsi"/>
          <w:sz w:val="28"/>
          <w:szCs w:val="28"/>
        </w:rPr>
        <w:t>172</w:t>
      </w:r>
      <w:r w:rsidRPr="00C270CD">
        <w:rPr>
          <w:rFonts w:asciiTheme="minorHAnsi" w:hAnsiTheme="minorHAnsi"/>
          <w:sz w:val="28"/>
          <w:szCs w:val="28"/>
        </w:rPr>
        <w:t xml:space="preserve"> females). Their age ranged from 20-80 years. They were candidate for flourescein angiography.</w:t>
      </w:r>
      <w:r w:rsidR="00074F5E">
        <w:rPr>
          <w:rFonts w:asciiTheme="minorHAnsi" w:hAnsiTheme="minorHAnsi"/>
          <w:sz w:val="28"/>
          <w:szCs w:val="28"/>
        </w:rPr>
        <w:t xml:space="preserve"> They were on diffe</w:t>
      </w:r>
      <w:r w:rsidR="00FF4C8B">
        <w:rPr>
          <w:rFonts w:asciiTheme="minorHAnsi" w:hAnsiTheme="minorHAnsi"/>
          <w:sz w:val="28"/>
          <w:szCs w:val="28"/>
        </w:rPr>
        <w:t>rent hypoglycemic medications, 1</w:t>
      </w:r>
      <w:r w:rsidR="009A27C6">
        <w:rPr>
          <w:rFonts w:asciiTheme="minorHAnsi" w:hAnsiTheme="minorHAnsi"/>
          <w:sz w:val="28"/>
          <w:szCs w:val="28"/>
        </w:rPr>
        <w:t>69</w:t>
      </w:r>
      <w:r w:rsidR="00074F5E">
        <w:rPr>
          <w:rFonts w:asciiTheme="minorHAnsi" w:hAnsiTheme="minorHAnsi"/>
          <w:sz w:val="28"/>
          <w:szCs w:val="28"/>
        </w:rPr>
        <w:t xml:space="preserve"> patients were on insulin while </w:t>
      </w:r>
      <w:r w:rsidR="00FF4C8B">
        <w:rPr>
          <w:rFonts w:asciiTheme="minorHAnsi" w:hAnsiTheme="minorHAnsi"/>
          <w:sz w:val="28"/>
          <w:szCs w:val="28"/>
        </w:rPr>
        <w:t>116</w:t>
      </w:r>
      <w:r w:rsidR="00074F5E">
        <w:rPr>
          <w:rFonts w:asciiTheme="minorHAnsi" w:hAnsiTheme="minorHAnsi"/>
          <w:sz w:val="28"/>
          <w:szCs w:val="28"/>
        </w:rPr>
        <w:t xml:space="preserve"> patients were on oral hypoglycemic drugs</w:t>
      </w:r>
      <w:r w:rsidR="00FF4C8B">
        <w:rPr>
          <w:rFonts w:asciiTheme="minorHAnsi" w:hAnsiTheme="minorHAnsi"/>
          <w:sz w:val="28"/>
          <w:szCs w:val="28"/>
        </w:rPr>
        <w:t xml:space="preserve"> and 2 patients were on combination of two medications</w:t>
      </w:r>
      <w:r w:rsidR="00B87522">
        <w:rPr>
          <w:rFonts w:asciiTheme="minorHAnsi" w:hAnsiTheme="minorHAnsi"/>
          <w:sz w:val="28"/>
          <w:szCs w:val="28"/>
        </w:rPr>
        <w:t xml:space="preserve"> </w:t>
      </w:r>
      <w:r w:rsidR="00FF4C8B">
        <w:rPr>
          <w:rFonts w:asciiTheme="minorHAnsi" w:hAnsiTheme="minorHAnsi"/>
          <w:sz w:val="28"/>
          <w:szCs w:val="28"/>
        </w:rPr>
        <w:t>(insulin and OH)</w:t>
      </w:r>
      <w:r w:rsidR="00074F5E">
        <w:rPr>
          <w:rFonts w:asciiTheme="minorHAnsi" w:hAnsiTheme="minorHAnsi"/>
          <w:sz w:val="28"/>
          <w:szCs w:val="28"/>
        </w:rPr>
        <w:t>. Some patients were suffering from systemic disorders that may affect the condition of diabetic retinopathy, as systemic hyper</w:t>
      </w:r>
      <w:r w:rsidR="00FF4C8B">
        <w:rPr>
          <w:rFonts w:asciiTheme="minorHAnsi" w:hAnsiTheme="minorHAnsi"/>
          <w:sz w:val="28"/>
          <w:szCs w:val="28"/>
        </w:rPr>
        <w:t>tension in 1</w:t>
      </w:r>
      <w:r w:rsidR="00074F5E">
        <w:rPr>
          <w:rFonts w:asciiTheme="minorHAnsi" w:hAnsiTheme="minorHAnsi"/>
          <w:sz w:val="28"/>
          <w:szCs w:val="28"/>
        </w:rPr>
        <w:t>57</w:t>
      </w:r>
      <w:r w:rsidR="00FF4C8B">
        <w:rPr>
          <w:rFonts w:asciiTheme="minorHAnsi" w:hAnsiTheme="minorHAnsi"/>
          <w:sz w:val="28"/>
          <w:szCs w:val="28"/>
        </w:rPr>
        <w:t xml:space="preserve"> patients. Renal disorders in 9</w:t>
      </w:r>
      <w:r w:rsidR="00074F5E">
        <w:rPr>
          <w:rFonts w:asciiTheme="minorHAnsi" w:hAnsiTheme="minorHAnsi"/>
          <w:sz w:val="28"/>
          <w:szCs w:val="28"/>
        </w:rPr>
        <w:t xml:space="preserve"> patient</w:t>
      </w:r>
      <w:r w:rsidR="00FF4C8B">
        <w:rPr>
          <w:rFonts w:asciiTheme="minorHAnsi" w:hAnsiTheme="minorHAnsi"/>
          <w:sz w:val="28"/>
          <w:szCs w:val="28"/>
        </w:rPr>
        <w:t>s, ischemic heart diseases in 36 patients and smoking in 34</w:t>
      </w:r>
      <w:r w:rsidR="00074F5E">
        <w:rPr>
          <w:rFonts w:asciiTheme="minorHAnsi" w:hAnsiTheme="minorHAnsi"/>
          <w:sz w:val="28"/>
          <w:szCs w:val="28"/>
        </w:rPr>
        <w:t xml:space="preserve"> patients. The classification of the eyes according to stages of diabetic retinopathy was 78 eyes were free from retinopathy, 14 eyes with very mild NPDR, 164 eyes with mild NPDR, 54 eyes with moderate NPDR, 47 eyes with sever NPDR, 19 eyes with mild-moderate PDR, 47 eyes with high risk PDR and 13 eyes with advanced diabetic eye diseases.</w:t>
      </w:r>
    </w:p>
    <w:p w:rsidR="00074F5E" w:rsidRDefault="00074F5E" w:rsidP="00074F5E">
      <w:pPr>
        <w:spacing w:line="360" w:lineRule="auto"/>
        <w:jc w:val="both"/>
        <w:rPr>
          <w:rFonts w:asciiTheme="minorHAnsi" w:hAnsiTheme="minorHAnsi"/>
          <w:sz w:val="28"/>
          <w:szCs w:val="28"/>
        </w:rPr>
      </w:pPr>
      <w:r>
        <w:rPr>
          <w:rFonts w:asciiTheme="minorHAnsi" w:hAnsiTheme="minorHAnsi"/>
          <w:sz w:val="28"/>
          <w:szCs w:val="28"/>
        </w:rPr>
        <w:tab/>
        <w:t>Macular ischemia was diagnosed in 12.8% of eyes. The age of macular ischemia patients ranged from 25-80 years, 46.9% of them were females and 53.1% were males.</w:t>
      </w:r>
    </w:p>
    <w:p w:rsidR="00957C7E" w:rsidRDefault="00074F5E" w:rsidP="00FF4C8B">
      <w:pPr>
        <w:spacing w:line="360" w:lineRule="auto"/>
        <w:jc w:val="both"/>
        <w:rPr>
          <w:rFonts w:asciiTheme="minorHAnsi" w:hAnsiTheme="minorHAnsi"/>
          <w:sz w:val="28"/>
          <w:szCs w:val="28"/>
        </w:rPr>
      </w:pPr>
      <w:r>
        <w:rPr>
          <w:rFonts w:asciiTheme="minorHAnsi" w:hAnsiTheme="minorHAnsi"/>
          <w:sz w:val="28"/>
          <w:szCs w:val="28"/>
        </w:rPr>
        <w:tab/>
        <w:t xml:space="preserve">Twenty one of macular ischemia patients were </w:t>
      </w:r>
      <w:r w:rsidR="00103F4E">
        <w:rPr>
          <w:rFonts w:asciiTheme="minorHAnsi" w:hAnsiTheme="minorHAnsi"/>
          <w:sz w:val="28"/>
          <w:szCs w:val="28"/>
        </w:rPr>
        <w:t xml:space="preserve">on oral hypoglycemic drugs while </w:t>
      </w:r>
      <w:r w:rsidR="00FF4C8B">
        <w:rPr>
          <w:rFonts w:asciiTheme="minorHAnsi" w:hAnsiTheme="minorHAnsi"/>
          <w:sz w:val="28"/>
          <w:szCs w:val="28"/>
        </w:rPr>
        <w:t>twenty four</w:t>
      </w:r>
      <w:r w:rsidR="00103F4E">
        <w:rPr>
          <w:rFonts w:asciiTheme="minorHAnsi" w:hAnsiTheme="minorHAnsi"/>
          <w:sz w:val="28"/>
          <w:szCs w:val="28"/>
        </w:rPr>
        <w:t xml:space="preserve"> were on insulin therapy. Fifteen patients with DMI were suffering from systemic hypertension, 6 patients were smokers. Eyes with DMI were distributed in different stages of DR as 8 eyes with DMI in </w:t>
      </w:r>
      <w:r w:rsidR="00103F4E">
        <w:rPr>
          <w:rFonts w:asciiTheme="minorHAnsi" w:hAnsiTheme="minorHAnsi"/>
          <w:sz w:val="28"/>
          <w:szCs w:val="28"/>
        </w:rPr>
        <w:lastRenderedPageBreak/>
        <w:t xml:space="preserve">mild NPDR stage, 11 eyes in moderate NPDR stage, 19 eyes in sever NPDR stage 9 eyes in mild-moderate PDR stage, 12 eyes in high risk PDR stage and 5 eyes with advanced diabetic eye disease Also number of eyes with DMI differed according to the duration of diabetes as 3 eyes with DMI in patients with </w:t>
      </w:r>
      <w:r w:rsidR="00957C7E">
        <w:rPr>
          <w:rFonts w:asciiTheme="minorHAnsi" w:hAnsiTheme="minorHAnsi"/>
          <w:sz w:val="28"/>
          <w:szCs w:val="28"/>
        </w:rPr>
        <w:t>duration</w:t>
      </w:r>
      <w:r w:rsidR="00103F4E">
        <w:rPr>
          <w:rFonts w:asciiTheme="minorHAnsi" w:hAnsiTheme="minorHAnsi"/>
          <w:sz w:val="28"/>
          <w:szCs w:val="28"/>
        </w:rPr>
        <w:t xml:space="preserve"> of diabetes less than 5 years, 5 eyes in patients with 5-9 years duration, 21 eyes in patients with 10-14 years duration , 14 eyes</w:t>
      </w:r>
      <w:r w:rsidR="00957C7E">
        <w:rPr>
          <w:rFonts w:asciiTheme="minorHAnsi" w:hAnsiTheme="minorHAnsi"/>
          <w:sz w:val="28"/>
          <w:szCs w:val="28"/>
        </w:rPr>
        <w:t xml:space="preserve"> </w:t>
      </w:r>
      <w:r w:rsidR="00FF4C8B">
        <w:rPr>
          <w:rFonts w:asciiTheme="minorHAnsi" w:hAnsiTheme="minorHAnsi"/>
          <w:sz w:val="28"/>
          <w:szCs w:val="28"/>
        </w:rPr>
        <w:t>with 15-19 years duration and 21</w:t>
      </w:r>
      <w:r w:rsidR="00957C7E">
        <w:rPr>
          <w:rFonts w:asciiTheme="minorHAnsi" w:hAnsiTheme="minorHAnsi"/>
          <w:sz w:val="28"/>
          <w:szCs w:val="28"/>
        </w:rPr>
        <w:t xml:space="preserve"> eyes with 20 years duration or more.</w:t>
      </w:r>
    </w:p>
    <w:p w:rsidR="00074F5E" w:rsidRPr="00957C7E" w:rsidRDefault="00957C7E" w:rsidP="00103F4E">
      <w:pPr>
        <w:spacing w:line="360" w:lineRule="auto"/>
        <w:jc w:val="both"/>
        <w:rPr>
          <w:rFonts w:asciiTheme="minorHAnsi" w:hAnsiTheme="minorHAnsi"/>
          <w:b/>
          <w:bCs/>
          <w:sz w:val="36"/>
          <w:szCs w:val="36"/>
          <w:u w:val="single"/>
        </w:rPr>
      </w:pPr>
      <w:r w:rsidRPr="00957C7E">
        <w:rPr>
          <w:rFonts w:asciiTheme="minorHAnsi" w:hAnsiTheme="minorHAnsi"/>
          <w:b/>
          <w:bCs/>
          <w:sz w:val="36"/>
          <w:szCs w:val="36"/>
          <w:u w:val="single"/>
        </w:rPr>
        <w:t>Conclusion:</w:t>
      </w:r>
      <w:r w:rsidR="00103F4E" w:rsidRPr="00957C7E">
        <w:rPr>
          <w:rFonts w:asciiTheme="minorHAnsi" w:hAnsiTheme="minorHAnsi"/>
          <w:b/>
          <w:bCs/>
          <w:sz w:val="36"/>
          <w:szCs w:val="36"/>
          <w:u w:val="single"/>
        </w:rPr>
        <w:t xml:space="preserve"> </w:t>
      </w:r>
    </w:p>
    <w:p w:rsidR="00074F5E" w:rsidRPr="00C270CD" w:rsidRDefault="00957C7E" w:rsidP="00957C7E">
      <w:pPr>
        <w:spacing w:line="360" w:lineRule="auto"/>
        <w:jc w:val="both"/>
        <w:rPr>
          <w:rFonts w:asciiTheme="minorHAnsi" w:hAnsiTheme="minorHAnsi"/>
          <w:sz w:val="28"/>
          <w:szCs w:val="28"/>
        </w:rPr>
      </w:pPr>
      <w:r>
        <w:rPr>
          <w:rFonts w:asciiTheme="minorHAnsi" w:hAnsiTheme="minorHAnsi"/>
          <w:sz w:val="28"/>
          <w:szCs w:val="28"/>
        </w:rPr>
        <w:tab/>
        <w:t>From this study we can conclude that diabetic ischemic ma</w:t>
      </w:r>
      <w:r w:rsidR="00FA0E07">
        <w:rPr>
          <w:rFonts w:asciiTheme="minorHAnsi" w:hAnsiTheme="minorHAnsi"/>
          <w:sz w:val="28"/>
          <w:szCs w:val="28"/>
        </w:rPr>
        <w:t>culophathy is not a relative</w:t>
      </w:r>
      <w:r w:rsidR="000F0CE5">
        <w:rPr>
          <w:rFonts w:asciiTheme="minorHAnsi" w:hAnsiTheme="minorHAnsi"/>
          <w:sz w:val="28"/>
          <w:szCs w:val="28"/>
        </w:rPr>
        <w:t>ly</w:t>
      </w:r>
      <w:r w:rsidR="00FA0E07">
        <w:rPr>
          <w:rFonts w:asciiTheme="minorHAnsi" w:hAnsiTheme="minorHAnsi"/>
          <w:sz w:val="28"/>
          <w:szCs w:val="28"/>
        </w:rPr>
        <w:t xml:space="preserve"> rar</w:t>
      </w:r>
      <w:r>
        <w:rPr>
          <w:rFonts w:asciiTheme="minorHAnsi" w:hAnsiTheme="minorHAnsi"/>
          <w:sz w:val="28"/>
          <w:szCs w:val="28"/>
        </w:rPr>
        <w:t xml:space="preserve">e condition and most probably it is a part of generalized capillary drop-out. Assessment </w:t>
      </w:r>
      <w:r w:rsidR="00FA0E07">
        <w:rPr>
          <w:rFonts w:asciiTheme="minorHAnsi" w:hAnsiTheme="minorHAnsi"/>
          <w:sz w:val="28"/>
          <w:szCs w:val="28"/>
        </w:rPr>
        <w:t>of macular microcirculation is a</w:t>
      </w:r>
      <w:r>
        <w:rPr>
          <w:rFonts w:asciiTheme="minorHAnsi" w:hAnsiTheme="minorHAnsi"/>
          <w:sz w:val="28"/>
          <w:szCs w:val="28"/>
        </w:rPr>
        <w:t>n important item in evolution of eyes with DR. Diagnosis of DMI must attract the attention of both patients and physician to assess</w:t>
      </w:r>
      <w:r w:rsidR="000F0CE5">
        <w:rPr>
          <w:rFonts w:asciiTheme="minorHAnsi" w:hAnsiTheme="minorHAnsi"/>
          <w:sz w:val="28"/>
          <w:szCs w:val="28"/>
        </w:rPr>
        <w:t xml:space="preserve"> the renal function especially i</w:t>
      </w:r>
      <w:r>
        <w:rPr>
          <w:rFonts w:asciiTheme="minorHAnsi" w:hAnsiTheme="minorHAnsi"/>
          <w:sz w:val="28"/>
          <w:szCs w:val="28"/>
        </w:rPr>
        <w:t>f DMI is associated</w:t>
      </w:r>
      <w:r w:rsidR="00FA0E07">
        <w:rPr>
          <w:rFonts w:asciiTheme="minorHAnsi" w:hAnsiTheme="minorHAnsi"/>
          <w:sz w:val="28"/>
          <w:szCs w:val="28"/>
        </w:rPr>
        <w:t xml:space="preserve"> with</w:t>
      </w:r>
      <w:r>
        <w:rPr>
          <w:rFonts w:asciiTheme="minorHAnsi" w:hAnsiTheme="minorHAnsi"/>
          <w:sz w:val="28"/>
          <w:szCs w:val="28"/>
        </w:rPr>
        <w:t xml:space="preserve"> systemic hypertension .</w:t>
      </w:r>
    </w:p>
    <w:p w:rsidR="00C270CD" w:rsidRPr="00C270CD" w:rsidRDefault="00C270CD" w:rsidP="00C270CD">
      <w:pPr>
        <w:spacing w:line="360" w:lineRule="auto"/>
        <w:jc w:val="both"/>
        <w:rPr>
          <w:rFonts w:asciiTheme="minorHAnsi" w:hAnsiTheme="minorHAnsi"/>
          <w:sz w:val="28"/>
          <w:szCs w:val="28"/>
        </w:rPr>
      </w:pPr>
    </w:p>
    <w:sectPr w:rsidR="00C270CD" w:rsidRPr="00C270CD" w:rsidSect="00D41105">
      <w:headerReference w:type="default" r:id="rId6"/>
      <w:footerReference w:type="default" r:id="rId7"/>
      <w:pgSz w:w="12240" w:h="15840"/>
      <w:pgMar w:top="1440" w:right="1800" w:bottom="1440" w:left="1800" w:header="708" w:footer="708" w:gutter="0"/>
      <w:pgNumType w:start="7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719A" w:rsidRDefault="0008719A" w:rsidP="00FE2335">
      <w:pPr>
        <w:spacing w:after="0" w:line="240" w:lineRule="auto"/>
      </w:pPr>
      <w:r>
        <w:separator/>
      </w:r>
    </w:p>
  </w:endnote>
  <w:endnote w:type="continuationSeparator" w:id="1">
    <w:p w:rsidR="0008719A" w:rsidRDefault="0008719A" w:rsidP="00FE23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855206"/>
      <w:docPartObj>
        <w:docPartGallery w:val="Page Numbers (Bottom of Page)"/>
        <w:docPartUnique/>
      </w:docPartObj>
    </w:sdtPr>
    <w:sdtContent>
      <w:p w:rsidR="005367A4" w:rsidRDefault="00C77CA1">
        <w:pPr>
          <w:pStyle w:val="Footer"/>
          <w:jc w:val="center"/>
        </w:pPr>
        <w:fldSimple w:instr=" PAGE   \* MERGEFORMAT ">
          <w:r w:rsidR="00D41105">
            <w:rPr>
              <w:noProof/>
            </w:rPr>
            <w:t>71</w:t>
          </w:r>
        </w:fldSimple>
      </w:p>
    </w:sdtContent>
  </w:sdt>
  <w:p w:rsidR="005367A4" w:rsidRDefault="005367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719A" w:rsidRDefault="0008719A" w:rsidP="00FE2335">
      <w:pPr>
        <w:spacing w:after="0" w:line="240" w:lineRule="auto"/>
      </w:pPr>
      <w:r>
        <w:separator/>
      </w:r>
    </w:p>
  </w:footnote>
  <w:footnote w:type="continuationSeparator" w:id="1">
    <w:p w:rsidR="0008719A" w:rsidRDefault="0008719A" w:rsidP="00FE23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lgerian" w:eastAsiaTheme="majorEastAsia" w:hAnsi="Algerian" w:cstheme="majorBidi"/>
        <w:i/>
        <w:iCs/>
        <w:sz w:val="28"/>
        <w:szCs w:val="28"/>
      </w:rPr>
      <w:alias w:val="Title"/>
      <w:id w:val="77738743"/>
      <w:placeholder>
        <w:docPart w:val="C68BA675DF124ED0A445AE015CD8DB14"/>
      </w:placeholder>
      <w:dataBinding w:prefixMappings="xmlns:ns0='http://schemas.openxmlformats.org/package/2006/metadata/core-properties' xmlns:ns1='http://purl.org/dc/elements/1.1/'" w:xpath="/ns0:coreProperties[1]/ns1:title[1]" w:storeItemID="{6C3C8BC8-F283-45AE-878A-BAB7291924A1}"/>
      <w:text/>
    </w:sdtPr>
    <w:sdtContent>
      <w:p w:rsidR="00FE2335" w:rsidRDefault="00FE2335" w:rsidP="00FE2335">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FE2335">
          <w:rPr>
            <w:rFonts w:ascii="Algerian" w:eastAsiaTheme="majorEastAsia" w:hAnsi="Algerian" w:cstheme="majorBidi"/>
            <w:i/>
            <w:iCs/>
            <w:sz w:val="28"/>
            <w:szCs w:val="28"/>
          </w:rPr>
          <w:t>Summary &amp; Conclusion</w:t>
        </w:r>
      </w:p>
    </w:sdtContent>
  </w:sdt>
  <w:p w:rsidR="00FE2335" w:rsidRDefault="00FE233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270CD"/>
    <w:rsid w:val="00074F5E"/>
    <w:rsid w:val="0008719A"/>
    <w:rsid w:val="000F0CE5"/>
    <w:rsid w:val="00103F4E"/>
    <w:rsid w:val="00225C04"/>
    <w:rsid w:val="002E460C"/>
    <w:rsid w:val="003158E3"/>
    <w:rsid w:val="004A6211"/>
    <w:rsid w:val="005367A4"/>
    <w:rsid w:val="005D5B4B"/>
    <w:rsid w:val="006C5098"/>
    <w:rsid w:val="007415D0"/>
    <w:rsid w:val="008475DF"/>
    <w:rsid w:val="00957C7E"/>
    <w:rsid w:val="009A27C6"/>
    <w:rsid w:val="009D1A3D"/>
    <w:rsid w:val="00A73E2C"/>
    <w:rsid w:val="00A77EAD"/>
    <w:rsid w:val="00B4292C"/>
    <w:rsid w:val="00B87522"/>
    <w:rsid w:val="00C15B08"/>
    <w:rsid w:val="00C270CD"/>
    <w:rsid w:val="00C77CA1"/>
    <w:rsid w:val="00CE09B8"/>
    <w:rsid w:val="00D41105"/>
    <w:rsid w:val="00F24521"/>
    <w:rsid w:val="00FA0E07"/>
    <w:rsid w:val="00FE2335"/>
    <w:rsid w:val="00FF4C8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E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335"/>
    <w:pPr>
      <w:tabs>
        <w:tab w:val="center" w:pos="4320"/>
        <w:tab w:val="right" w:pos="8640"/>
      </w:tabs>
      <w:spacing w:after="0" w:line="240" w:lineRule="auto"/>
    </w:pPr>
  </w:style>
  <w:style w:type="character" w:customStyle="1" w:styleId="HeaderChar">
    <w:name w:val="Header Char"/>
    <w:basedOn w:val="DefaultParagraphFont"/>
    <w:link w:val="Header"/>
    <w:uiPriority w:val="99"/>
    <w:rsid w:val="00FE2335"/>
  </w:style>
  <w:style w:type="paragraph" w:styleId="Footer">
    <w:name w:val="footer"/>
    <w:basedOn w:val="Normal"/>
    <w:link w:val="FooterChar"/>
    <w:uiPriority w:val="99"/>
    <w:unhideWhenUsed/>
    <w:rsid w:val="00FE2335"/>
    <w:pPr>
      <w:tabs>
        <w:tab w:val="center" w:pos="4320"/>
        <w:tab w:val="right" w:pos="8640"/>
      </w:tabs>
      <w:spacing w:after="0" w:line="240" w:lineRule="auto"/>
    </w:pPr>
  </w:style>
  <w:style w:type="character" w:customStyle="1" w:styleId="FooterChar">
    <w:name w:val="Footer Char"/>
    <w:basedOn w:val="DefaultParagraphFont"/>
    <w:link w:val="Footer"/>
    <w:uiPriority w:val="99"/>
    <w:rsid w:val="00FE2335"/>
  </w:style>
  <w:style w:type="paragraph" w:styleId="BalloonText">
    <w:name w:val="Balloon Text"/>
    <w:basedOn w:val="Normal"/>
    <w:link w:val="BalloonTextChar"/>
    <w:uiPriority w:val="99"/>
    <w:semiHidden/>
    <w:unhideWhenUsed/>
    <w:rsid w:val="00FE23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3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68BA675DF124ED0A445AE015CD8DB14"/>
        <w:category>
          <w:name w:val="General"/>
          <w:gallery w:val="placeholder"/>
        </w:category>
        <w:types>
          <w:type w:val="bbPlcHdr"/>
        </w:types>
        <w:behaviors>
          <w:behavior w:val="content"/>
        </w:behaviors>
        <w:guid w:val="{76C57C52-8806-4AB4-AB90-8257552B7B05}"/>
      </w:docPartPr>
      <w:docPartBody>
        <w:p w:rsidR="0036466C" w:rsidRDefault="001626A8" w:rsidP="001626A8">
          <w:pPr>
            <w:pStyle w:val="C68BA675DF124ED0A445AE015CD8DB14"/>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626A8"/>
    <w:rsid w:val="00055E07"/>
    <w:rsid w:val="001626A8"/>
    <w:rsid w:val="0036466C"/>
    <w:rsid w:val="009B7BAE"/>
    <w:rsid w:val="00BD00B0"/>
    <w:rsid w:val="00C155E4"/>
    <w:rsid w:val="00E85A5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6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8BA675DF124ED0A445AE015CD8DB14">
    <w:name w:val="C68BA675DF124ED0A445AE015CD8DB14"/>
    <w:rsid w:val="001626A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Summary &amp; Conclusion</vt:lpstr>
    </vt:vector>
  </TitlesOfParts>
  <Company/>
  <LinksUpToDate>false</LinksUpToDate>
  <CharactersWithSpaces>2411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&amp; Conclusion</dc:title>
  <dc:creator>amany</dc:creator>
  <cp:lastModifiedBy>Elshimaa</cp:lastModifiedBy>
  <cp:revision>4</cp:revision>
  <dcterms:created xsi:type="dcterms:W3CDTF">2013-07-29T15:56:00Z</dcterms:created>
  <dcterms:modified xsi:type="dcterms:W3CDTF">2013-08-26T15:21:00Z</dcterms:modified>
</cp:coreProperties>
</file>